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E10195">
        <w:tc>
          <w:tcPr>
            <w:tcW w:w="9062" w:type="dxa"/>
            <w:tcBorders>
              <w:top w:val="single" w:sz="4" w:space="0" w:color="auto"/>
              <w:bottom w:val="single" w:sz="4" w:space="0" w:color="auto"/>
            </w:tcBorders>
          </w:tcPr>
          <w:p w:rsidR="00514520" w:rsidRPr="00E10195" w:rsidRDefault="00D22BEA" w:rsidP="00E10195">
            <w:pPr>
              <w:spacing w:before="280"/>
              <w:jc w:val="center"/>
              <w:outlineLvl w:val="2"/>
              <w:rPr>
                <w:rFonts w:ascii="Arial" w:eastAsia="Times New Roman" w:hAnsi="Arial" w:cs="Arial"/>
                <w:b/>
                <w:bCs/>
                <w:color w:val="000000"/>
                <w:kern w:val="0"/>
                <w:sz w:val="18"/>
                <w:szCs w:val="18"/>
                <w:lang w:eastAsia="de-DE"/>
                <w14:ligatures w14:val="none"/>
              </w:rPr>
            </w:pPr>
            <w:r w:rsidRPr="00D22BEA">
              <w:rPr>
                <w:rFonts w:ascii="Arial" w:eastAsia="Times New Roman" w:hAnsi="Arial" w:cs="Arial"/>
                <w:b/>
                <w:bCs/>
                <w:color w:val="000000"/>
                <w:kern w:val="0"/>
                <w:sz w:val="18"/>
                <w:szCs w:val="18"/>
                <w:lang w:eastAsia="de-DE"/>
                <w14:ligatures w14:val="none"/>
              </w:rPr>
              <w:t xml:space="preserve">Modul </w:t>
            </w:r>
            <w:r w:rsidR="005A173F">
              <w:rPr>
                <w:rFonts w:ascii="Arial" w:eastAsia="Times New Roman" w:hAnsi="Arial" w:cs="Arial"/>
                <w:b/>
                <w:bCs/>
                <w:color w:val="000000"/>
                <w:kern w:val="0"/>
                <w:sz w:val="18"/>
                <w:szCs w:val="18"/>
                <w:lang w:eastAsia="de-DE"/>
                <w14:ligatures w14:val="none"/>
              </w:rPr>
              <w:t>0</w:t>
            </w:r>
            <w:r w:rsidRPr="00D22BEA">
              <w:rPr>
                <w:rFonts w:ascii="Arial" w:eastAsia="Times New Roman" w:hAnsi="Arial" w:cs="Arial"/>
                <w:b/>
                <w:bCs/>
                <w:color w:val="000000"/>
                <w:kern w:val="0"/>
                <w:sz w:val="18"/>
                <w:szCs w:val="18"/>
                <w:lang w:eastAsia="de-DE"/>
                <w14:ligatures w14:val="none"/>
              </w:rPr>
              <w:t xml:space="preserve"> – Übung </w:t>
            </w:r>
            <w:r w:rsidR="00485BE6">
              <w:rPr>
                <w:rFonts w:ascii="Arial" w:eastAsia="Times New Roman" w:hAnsi="Arial" w:cs="Arial"/>
                <w:b/>
                <w:bCs/>
                <w:color w:val="000000"/>
                <w:kern w:val="0"/>
                <w:sz w:val="18"/>
                <w:szCs w:val="18"/>
                <w:lang w:eastAsia="de-DE"/>
                <w14:ligatures w14:val="none"/>
              </w:rPr>
              <w:t>4</w:t>
            </w:r>
            <w:r w:rsidRPr="00D22BEA">
              <w:rPr>
                <w:rFonts w:ascii="Arial" w:eastAsia="Times New Roman" w:hAnsi="Arial" w:cs="Arial"/>
                <w:b/>
                <w:bCs/>
                <w:color w:val="000000"/>
                <w:kern w:val="0"/>
                <w:sz w:val="18"/>
                <w:szCs w:val="18"/>
                <w:lang w:eastAsia="de-DE"/>
                <w14:ligatures w14:val="none"/>
              </w:rPr>
              <w:t xml:space="preserve"> </w:t>
            </w:r>
            <w:r w:rsidR="00485BE6" w:rsidRPr="00485BE6">
              <w:rPr>
                <w:rFonts w:ascii="Arial" w:eastAsia="Times New Roman" w:hAnsi="Arial" w:cs="Arial"/>
                <w:b/>
                <w:bCs/>
                <w:color w:val="000000"/>
                <w:kern w:val="0"/>
                <w:sz w:val="18"/>
                <w:szCs w:val="18"/>
                <w:lang w:eastAsia="de-DE"/>
                <w14:ligatures w14:val="none"/>
              </w:rPr>
              <w:t>Was mich bremst – und was mir hilft</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1 – Stellenmarktanalyse &amp; Berufsalternativen</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Übung:</w:t>
            </w:r>
            <w:r w:rsidRPr="00514520">
              <w:rPr>
                <w:rFonts w:ascii="Arial" w:eastAsia="Times New Roman" w:hAnsi="Arial" w:cs="Arial"/>
                <w:color w:val="000000"/>
                <w:kern w:val="0"/>
                <w:sz w:val="15"/>
                <w:szCs w:val="15"/>
                <w:lang w:eastAsia="de-DE"/>
                <w14:ligatures w14:val="none"/>
              </w:rPr>
              <w:t xml:space="preserve"> </w:t>
            </w:r>
            <w:r w:rsidR="0085329D">
              <w:rPr>
                <w:rFonts w:ascii="Arial" w:eastAsia="Times New Roman" w:hAnsi="Arial" w:cs="Arial"/>
                <w:color w:val="000000"/>
                <w:kern w:val="0"/>
                <w:sz w:val="15"/>
                <w:szCs w:val="15"/>
                <w:lang w:eastAsia="de-DE"/>
                <w14:ligatures w14:val="none"/>
              </w:rPr>
              <w:t>4</w:t>
            </w:r>
            <w:r w:rsidRPr="00514520">
              <w:rPr>
                <w:rFonts w:ascii="Arial" w:eastAsia="Times New Roman" w:hAnsi="Arial" w:cs="Arial"/>
                <w:color w:val="000000"/>
                <w:kern w:val="0"/>
                <w:sz w:val="15"/>
                <w:szCs w:val="15"/>
                <w:lang w:eastAsia="de-DE"/>
                <w14:ligatures w14:val="none"/>
              </w:rPr>
              <w:t xml:space="preserve"> – </w:t>
            </w:r>
            <w:r w:rsidR="0085329D" w:rsidRPr="0085329D">
              <w:rPr>
                <w:rFonts w:ascii="Arial" w:eastAsia="Times New Roman" w:hAnsi="Arial" w:cs="Arial"/>
                <w:color w:val="000000"/>
                <w:kern w:val="0"/>
                <w:sz w:val="15"/>
                <w:szCs w:val="15"/>
                <w:lang w:eastAsia="de-DE"/>
                <w14:ligatures w14:val="none"/>
              </w:rPr>
              <w:t>Was mich bremst – und was mir hilft</w:t>
            </w:r>
          </w:p>
        </w:tc>
      </w:tr>
      <w:tr w:rsidR="00514520" w:rsidRPr="00E10195" w:rsidTr="00514520">
        <w:tc>
          <w:tcPr>
            <w:tcW w:w="9062" w:type="dxa"/>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Dauer:</w:t>
            </w:r>
            <w:r w:rsidRPr="00514520">
              <w:rPr>
                <w:rFonts w:ascii="Arial" w:eastAsia="Times New Roman" w:hAnsi="Arial" w:cs="Arial"/>
                <w:color w:val="000000"/>
                <w:kern w:val="0"/>
                <w:sz w:val="15"/>
                <w:szCs w:val="15"/>
                <w:lang w:eastAsia="de-DE"/>
                <w14:ligatures w14:val="none"/>
              </w:rPr>
              <w:t xml:space="preserve"> </w:t>
            </w:r>
            <w:r w:rsidR="00FB1778">
              <w:rPr>
                <w:rFonts w:ascii="Arial" w:eastAsia="Times New Roman" w:hAnsi="Arial" w:cs="Arial"/>
                <w:color w:val="000000"/>
                <w:kern w:val="0"/>
                <w:sz w:val="15"/>
                <w:szCs w:val="15"/>
                <w:lang w:eastAsia="de-DE"/>
                <w14:ligatures w14:val="none"/>
              </w:rPr>
              <w:t>30</w:t>
            </w:r>
            <w:r w:rsidRPr="00514520">
              <w:rPr>
                <w:rFonts w:ascii="Arial" w:eastAsia="Times New Roman" w:hAnsi="Arial" w:cs="Arial"/>
                <w:color w:val="000000"/>
                <w:kern w:val="0"/>
                <w:sz w:val="15"/>
                <w:szCs w:val="15"/>
                <w:lang w:eastAsia="de-DE"/>
                <w14:ligatures w14:val="none"/>
              </w:rPr>
              <w:t xml:space="preserve"> Minuten</w:t>
            </w:r>
          </w:p>
        </w:tc>
      </w:tr>
      <w:tr w:rsidR="00514520" w:rsidRPr="00E10195" w:rsidTr="00514520">
        <w:tc>
          <w:tcPr>
            <w:tcW w:w="9062" w:type="dxa"/>
          </w:tcPr>
          <w:p w:rsidR="00514520" w:rsidRPr="00E10195" w:rsidRDefault="00514520" w:rsidP="00514520">
            <w:pPr>
              <w:spacing w:before="240" w:after="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Gruppengröße:</w:t>
            </w:r>
            <w:r w:rsidR="008C2055" w:rsidRPr="008C2055">
              <w:rPr>
                <w:rFonts w:ascii="Arial" w:eastAsia="Times New Roman" w:hAnsi="Arial" w:cs="Arial"/>
                <w:color w:val="000000"/>
                <w:kern w:val="0"/>
                <w:sz w:val="15"/>
                <w:szCs w:val="15"/>
                <w:lang w:eastAsia="de-DE"/>
                <w14:ligatures w14:val="none"/>
              </w:rPr>
              <w:t xml:space="preserve"> </w:t>
            </w:r>
            <w:r w:rsidR="0085329D" w:rsidRPr="0085329D">
              <w:rPr>
                <w:rFonts w:ascii="Arial" w:eastAsia="Times New Roman" w:hAnsi="Arial" w:cs="Arial"/>
                <w:color w:val="000000"/>
                <w:kern w:val="0"/>
                <w:sz w:val="15"/>
                <w:szCs w:val="15"/>
                <w:lang w:eastAsia="de-DE"/>
                <w14:ligatures w14:val="none"/>
              </w:rPr>
              <w:t>Einzelarbeit mit Gruppenauswertung</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8C2055" w:rsidRDefault="0085329D" w:rsidP="00514520">
      <w:pPr>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Die Teilnehmenden erkennen innere und äußere Faktoren, die sie im Alltag oder bei persönlichen Zielen bremsen. Sie reflektieren, welche Gedanken, Situationen oder Menschen ihre Entwicklung beeinflussen, und erarbeiten passende Lösungsstrategien. So lernen sie, Verantwortung für ihr eigenes Handeln zu übernehmen und Selbstwirksamkeit zu erfahren.</w:t>
      </w:r>
    </w:p>
    <w:p w:rsidR="0085329D" w:rsidRDefault="0085329D" w:rsidP="00514520">
      <w:pPr>
        <w:rPr>
          <w:rFonts w:ascii="Arial" w:eastAsia="Times New Roman" w:hAnsi="Arial" w:cs="Arial"/>
          <w:color w:val="000000"/>
          <w:kern w:val="0"/>
          <w:sz w:val="15"/>
          <w:szCs w:val="15"/>
          <w:lang w:eastAsia="de-DE"/>
          <w14:ligatures w14:val="none"/>
        </w:rPr>
      </w:pPr>
    </w:p>
    <w:p w:rsidR="00514520" w:rsidRPr="00514520" w:rsidRDefault="005C6BA3"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8" alt="" style="width:453.6pt;height:.05pt;mso-width-percent:0;mso-height-percent:0;mso-width-percent:0;mso-height-percent:0" o:hralign="center" o:hrstd="t" o:hr="t" fillcolor="#a0a0a0" stroked="f"/>
        </w:pict>
      </w:r>
    </w:p>
    <w:p w:rsidR="00514520" w:rsidRPr="00514520" w:rsidRDefault="005A173F"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A173F">
        <w:rPr>
          <w:rFonts w:ascii="Arial" w:eastAsia="Times New Roman" w:hAnsi="Arial" w:cs="Arial"/>
          <w:b/>
          <w:bCs/>
          <w:color w:val="7F7F7F" w:themeColor="text1" w:themeTint="80"/>
          <w:kern w:val="0"/>
          <w:sz w:val="18"/>
          <w:szCs w:val="18"/>
          <w:lang w:eastAsia="de-DE"/>
          <w14:ligatures w14:val="none"/>
        </w:rPr>
        <w:t>Material &amp; Vorbereitung</w:t>
      </w:r>
    </w:p>
    <w:p w:rsidR="0085329D" w:rsidRDefault="0085329D"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Arbeitsblatt 0</w:t>
      </w:r>
      <w:r w:rsidRPr="0085329D">
        <w:rPr>
          <w:rFonts w:ascii="Cambria Math" w:eastAsia="Times New Roman" w:hAnsi="Cambria Math" w:cs="Cambria Math"/>
          <w:color w:val="000000"/>
          <w:kern w:val="0"/>
          <w:sz w:val="15"/>
          <w:szCs w:val="15"/>
          <w:lang w:eastAsia="de-DE"/>
          <w14:ligatures w14:val="none"/>
        </w:rPr>
        <w:t>‑</w:t>
      </w:r>
      <w:r w:rsidRPr="0085329D">
        <w:rPr>
          <w:rFonts w:ascii="Arial" w:eastAsia="Times New Roman" w:hAnsi="Arial" w:cs="Arial"/>
          <w:color w:val="000000"/>
          <w:kern w:val="0"/>
          <w:sz w:val="15"/>
          <w:szCs w:val="15"/>
          <w:lang w:eastAsia="de-DE"/>
          <w14:ligatures w14:val="none"/>
        </w:rPr>
        <w:t>4 „Was mich bremst – und was mir hilft“</w:t>
      </w:r>
    </w:p>
    <w:p w:rsidR="00514520" w:rsidRPr="00514520" w:rsidRDefault="005A173F" w:rsidP="00514520">
      <w:pPr>
        <w:numPr>
          <w:ilvl w:val="0"/>
          <w:numId w:val="1"/>
        </w:numPr>
        <w:textAlignment w:val="baseline"/>
        <w:rPr>
          <w:rFonts w:ascii="Arial" w:eastAsia="Times New Roman" w:hAnsi="Arial" w:cs="Arial"/>
          <w:color w:val="000000"/>
          <w:kern w:val="0"/>
          <w:sz w:val="15"/>
          <w:szCs w:val="15"/>
          <w:lang w:eastAsia="de-DE"/>
          <w14:ligatures w14:val="none"/>
        </w:rPr>
      </w:pPr>
      <w:r w:rsidRPr="005A173F">
        <w:rPr>
          <w:rFonts w:ascii="Arial" w:eastAsia="Times New Roman" w:hAnsi="Arial" w:cs="Arial"/>
          <w:color w:val="000000"/>
          <w:kern w:val="0"/>
          <w:sz w:val="15"/>
          <w:szCs w:val="15"/>
          <w:lang w:eastAsia="de-DE"/>
          <w14:ligatures w14:val="none"/>
        </w:rPr>
        <w:t>Stifte oder Marker</w:t>
      </w:r>
    </w:p>
    <w:p w:rsidR="00514520" w:rsidRDefault="0085329D" w:rsidP="005A173F">
      <w:pPr>
        <w:numPr>
          <w:ilvl w:val="0"/>
          <w:numId w:val="1"/>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Flipchart / Tafel für Sammlung typischer Hemmnisse und Lösungen (optional</w:t>
      </w:r>
      <w:r>
        <w:rPr>
          <w:rFonts w:ascii="Arial" w:eastAsia="Times New Roman" w:hAnsi="Arial" w:cs="Arial"/>
          <w:color w:val="000000"/>
          <w:kern w:val="0"/>
          <w:sz w:val="15"/>
          <w:szCs w:val="15"/>
          <w:lang w:eastAsia="de-DE"/>
          <w14:ligatures w14:val="none"/>
        </w:rPr>
        <w:t>)</w:t>
      </w:r>
    </w:p>
    <w:p w:rsidR="00514520" w:rsidRPr="00514520" w:rsidRDefault="005C6BA3"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7" alt="" style="width:453.6pt;height:.05pt;mso-width-percent:0;mso-height-percent:0;mso-width-percent:0;mso-height-percent:0" o:hralign="center" o:hrstd="t" o:hr="t" fillcolor="#a0a0a0" stroked="f"/>
        </w:pict>
      </w:r>
    </w:p>
    <w:p w:rsidR="00514520" w:rsidRPr="00514520" w:rsidRDefault="00514520" w:rsidP="00E10195">
      <w:pPr>
        <w:spacing w:after="240"/>
        <w:ind w:left="708"/>
        <w:rPr>
          <w:rFonts w:ascii="Arial" w:eastAsia="Times New Roman" w:hAnsi="Arial" w:cs="Arial"/>
          <w:b/>
          <w:bCs/>
          <w:color w:val="000000"/>
          <w:kern w:val="0"/>
          <w:sz w:val="18"/>
          <w:szCs w:val="18"/>
          <w:lang w:eastAsia="de-DE"/>
          <w14:ligatures w14:val="none"/>
        </w:rPr>
      </w:pPr>
      <w:r w:rsidRPr="00514520">
        <w:rPr>
          <w:rFonts w:ascii="Arial" w:eastAsia="Times New Roman" w:hAnsi="Arial" w:cs="Arial"/>
          <w:color w:val="000000"/>
          <w:kern w:val="0"/>
          <w:sz w:val="16"/>
          <w:szCs w:val="16"/>
          <w:lang w:eastAsia="de-DE"/>
          <w14:ligatures w14:val="none"/>
        </w:rPr>
        <w:br/>
      </w:r>
      <w:r w:rsidRPr="00514520">
        <w:rPr>
          <w:rFonts w:ascii="Arial" w:eastAsia="Times New Roman" w:hAnsi="Arial" w:cs="Arial"/>
          <w:b/>
          <w:bCs/>
          <w:color w:val="7F7F7F" w:themeColor="text1" w:themeTint="80"/>
          <w:kern w:val="0"/>
          <w:sz w:val="18"/>
          <w:szCs w:val="18"/>
          <w:lang w:eastAsia="de-DE"/>
          <w14:ligatures w14:val="none"/>
        </w:rPr>
        <w:t>Ablauf / Durchführung</w:t>
      </w:r>
    </w:p>
    <w:p w:rsidR="00514520" w:rsidRPr="00514520" w:rsidRDefault="00514520" w:rsidP="00514520">
      <w:pPr>
        <w:rPr>
          <w:rFonts w:ascii="Arial" w:eastAsia="Times New Roman" w:hAnsi="Arial" w:cs="Arial"/>
          <w:color w:val="000000"/>
          <w:kern w:val="0"/>
          <w:sz w:val="16"/>
          <w:szCs w:val="16"/>
          <w:lang w:eastAsia="de-DE"/>
          <w14:ligatures w14:val="none"/>
        </w:rPr>
      </w:pPr>
    </w:p>
    <w:tbl>
      <w:tblPr>
        <w:tblW w:w="9163" w:type="dxa"/>
        <w:tblCellMar>
          <w:top w:w="15" w:type="dxa"/>
          <w:left w:w="15" w:type="dxa"/>
          <w:bottom w:w="15" w:type="dxa"/>
          <w:right w:w="15" w:type="dxa"/>
        </w:tblCellMar>
        <w:tblLook w:val="04A0" w:firstRow="1" w:lastRow="0" w:firstColumn="1" w:lastColumn="0" w:noHBand="0" w:noVBand="1"/>
      </w:tblPr>
      <w:tblGrid>
        <w:gridCol w:w="1295"/>
        <w:gridCol w:w="827"/>
        <w:gridCol w:w="7041"/>
      </w:tblGrid>
      <w:tr w:rsidR="00514520" w:rsidRPr="00514520" w:rsidTr="00E10195">
        <w:trPr>
          <w:trHeight w:val="500"/>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Phase</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Zeit</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jc w:val="center"/>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Beschreibung</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Einführung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E10195">
            <w:pPr>
              <w:spacing w:before="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5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85329D" w:rsidP="00E10195">
            <w:pPr>
              <w:spacing w:before="240"/>
              <w:rPr>
                <w:rFonts w:ascii="Arial" w:eastAsia="Times New Roman" w:hAnsi="Arial" w:cs="Arial"/>
                <w:kern w:val="0"/>
                <w:sz w:val="16"/>
                <w:szCs w:val="16"/>
                <w:lang w:eastAsia="de-DE"/>
                <w14:ligatures w14:val="none"/>
              </w:rPr>
            </w:pPr>
            <w:r w:rsidRPr="0085329D">
              <w:rPr>
                <w:rFonts w:ascii="Arial" w:eastAsia="Times New Roman" w:hAnsi="Arial" w:cs="Arial"/>
                <w:color w:val="000000"/>
                <w:kern w:val="0"/>
                <w:sz w:val="15"/>
                <w:szCs w:val="15"/>
                <w:lang w:eastAsia="de-DE"/>
                <w14:ligatures w14:val="none"/>
              </w:rPr>
              <w:t>Coach eröffnet mit einer kurzen Reflexion: „Jede und jeder kennt Tage, an denen es nicht vorangeht. Heute schauen wir, was uns bremst – und was uns wieder in Bewegung bringt.“</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Pr>
                <w:rFonts w:ascii="Arial" w:eastAsia="Times New Roman" w:hAnsi="Arial" w:cs="Arial"/>
                <w:b/>
                <w:bCs/>
                <w:color w:val="000000"/>
                <w:kern w:val="0"/>
                <w:sz w:val="15"/>
                <w:szCs w:val="15"/>
                <w:lang w:eastAsia="de-DE"/>
                <w14:ligatures w14:val="none"/>
              </w:rPr>
              <w:t>Durchführung</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FB1778" w:rsidP="00E10195">
            <w:pPr>
              <w:spacing w:before="240"/>
              <w:rPr>
                <w:rFonts w:ascii="Arial" w:eastAsia="Times New Roman" w:hAnsi="Arial" w:cs="Arial"/>
                <w:kern w:val="0"/>
                <w:sz w:val="16"/>
                <w:szCs w:val="16"/>
                <w:lang w:eastAsia="de-DE"/>
                <w14:ligatures w14:val="none"/>
              </w:rPr>
            </w:pPr>
            <w:r>
              <w:rPr>
                <w:rFonts w:ascii="Arial" w:eastAsia="Times New Roman" w:hAnsi="Arial" w:cs="Arial"/>
                <w:color w:val="000000"/>
                <w:kern w:val="0"/>
                <w:sz w:val="15"/>
                <w:szCs w:val="15"/>
                <w:lang w:eastAsia="de-DE"/>
                <w14:ligatures w14:val="none"/>
              </w:rPr>
              <w:t>1</w:t>
            </w:r>
            <w:r w:rsidR="008C2055">
              <w:rPr>
                <w:rFonts w:ascii="Arial" w:eastAsia="Times New Roman" w:hAnsi="Arial" w:cs="Arial"/>
                <w:color w:val="000000"/>
                <w:kern w:val="0"/>
                <w:sz w:val="15"/>
                <w:szCs w:val="15"/>
                <w:lang w:eastAsia="de-DE"/>
                <w14:ligatures w14:val="none"/>
              </w:rPr>
              <w:t>5 - 20</w:t>
            </w:r>
            <w:r w:rsidR="00514520"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85329D" w:rsidP="00E10195">
            <w:pPr>
              <w:spacing w:before="240"/>
              <w:rPr>
                <w:rFonts w:ascii="Arial" w:eastAsia="Times New Roman" w:hAnsi="Arial" w:cs="Arial"/>
                <w:kern w:val="0"/>
                <w:sz w:val="16"/>
                <w:szCs w:val="16"/>
                <w:lang w:eastAsia="de-DE"/>
                <w14:ligatures w14:val="none"/>
              </w:rPr>
            </w:pPr>
            <w:r w:rsidRPr="0085329D">
              <w:rPr>
                <w:rFonts w:ascii="Arial" w:eastAsia="Times New Roman" w:hAnsi="Arial" w:cs="Arial"/>
                <w:color w:val="000000"/>
                <w:kern w:val="0"/>
                <w:sz w:val="15"/>
                <w:szCs w:val="15"/>
                <w:lang w:eastAsia="de-DE"/>
                <w14:ligatures w14:val="none"/>
              </w:rPr>
              <w:t>Teilnehmende füllen das Arbeitsblatt aus: In der linken Spalte notieren sie, was sie bremst, und in der rechten Spalte, was in solchen Momenten helfen kann. Beispiele: negative Gedanken, fehlende Struktur, Müdigkeit – und passende Gegenstrategien.</w:t>
            </w:r>
          </w:p>
        </w:tc>
      </w:tr>
      <w:tr w:rsidR="00514520" w:rsidRPr="00514520" w:rsidTr="00E10195">
        <w:trPr>
          <w:trHeight w:val="567"/>
        </w:trPr>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Abschluss / Reflexion</w:t>
            </w:r>
          </w:p>
        </w:tc>
        <w:tc>
          <w:tcPr>
            <w:tcW w:w="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514520" w:rsidP="00514520">
            <w:pPr>
              <w:spacing w:before="240" w:after="240"/>
              <w:rPr>
                <w:rFonts w:ascii="Arial" w:eastAsia="Times New Roman" w:hAnsi="Arial" w:cs="Arial"/>
                <w:kern w:val="0"/>
                <w:sz w:val="16"/>
                <w:szCs w:val="16"/>
                <w:lang w:eastAsia="de-DE"/>
                <w14:ligatures w14:val="none"/>
              </w:rPr>
            </w:pPr>
            <w:r w:rsidRPr="00514520">
              <w:rPr>
                <w:rFonts w:ascii="Arial" w:eastAsia="Times New Roman" w:hAnsi="Arial" w:cs="Arial"/>
                <w:color w:val="000000"/>
                <w:kern w:val="0"/>
                <w:sz w:val="15"/>
                <w:szCs w:val="15"/>
                <w:lang w:eastAsia="de-DE"/>
                <w14:ligatures w14:val="none"/>
              </w:rPr>
              <w:t>1</w:t>
            </w:r>
            <w:r w:rsidR="005A173F">
              <w:rPr>
                <w:rFonts w:ascii="Arial" w:eastAsia="Times New Roman" w:hAnsi="Arial" w:cs="Arial"/>
                <w:color w:val="000000"/>
                <w:kern w:val="0"/>
                <w:sz w:val="15"/>
                <w:szCs w:val="15"/>
                <w:lang w:eastAsia="de-DE"/>
                <w14:ligatures w14:val="none"/>
              </w:rPr>
              <w:t>0 -15</w:t>
            </w:r>
            <w:r w:rsidRPr="00514520">
              <w:rPr>
                <w:rFonts w:ascii="Arial" w:eastAsia="Times New Roman" w:hAnsi="Arial" w:cs="Arial"/>
                <w:color w:val="000000"/>
                <w:kern w:val="0"/>
                <w:sz w:val="15"/>
                <w:szCs w:val="15"/>
                <w:lang w:eastAsia="de-DE"/>
                <w14:ligatures w14:val="none"/>
              </w:rPr>
              <w:t xml:space="preserve"> Min.</w:t>
            </w:r>
          </w:p>
        </w:tc>
        <w:tc>
          <w:tcPr>
            <w:tcW w:w="7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514520" w:rsidRPr="00514520" w:rsidRDefault="0085329D" w:rsidP="00514520">
            <w:pPr>
              <w:spacing w:before="240" w:after="240"/>
              <w:rPr>
                <w:rFonts w:ascii="Arial" w:eastAsia="Times New Roman" w:hAnsi="Arial" w:cs="Arial"/>
                <w:kern w:val="0"/>
                <w:sz w:val="16"/>
                <w:szCs w:val="16"/>
                <w:lang w:eastAsia="de-DE"/>
                <w14:ligatures w14:val="none"/>
              </w:rPr>
            </w:pPr>
            <w:r w:rsidRPr="0085329D">
              <w:rPr>
                <w:rFonts w:ascii="Arial" w:eastAsia="Times New Roman" w:hAnsi="Arial" w:cs="Arial"/>
                <w:color w:val="000000"/>
                <w:kern w:val="0"/>
                <w:sz w:val="15"/>
                <w:szCs w:val="15"/>
                <w:lang w:eastAsia="de-DE"/>
                <w14:ligatures w14:val="none"/>
              </w:rPr>
              <w:t>Freiwilliger Austausch in Kleingruppen oder Plenum. Der Coach unterstützt beim Finden realistischer Lösungen und betont kleine, machbare Schritte.</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Reflexionsfragen / Transfer</w:t>
      </w:r>
    </w:p>
    <w:p w:rsidR="008C2055" w:rsidRDefault="0085329D"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Wann merke ich, dass ich mich selbst bremse</w:t>
      </w:r>
      <w:r w:rsidR="008C2055" w:rsidRPr="008C2055">
        <w:rPr>
          <w:rFonts w:ascii="Arial" w:eastAsia="Times New Roman" w:hAnsi="Arial" w:cs="Arial"/>
          <w:color w:val="000000"/>
          <w:kern w:val="0"/>
          <w:sz w:val="15"/>
          <w:szCs w:val="15"/>
          <w:lang w:eastAsia="de-DE"/>
          <w14:ligatures w14:val="none"/>
        </w:rPr>
        <w:t>?</w:t>
      </w:r>
    </w:p>
    <w:p w:rsidR="00FB1778" w:rsidRDefault="0085329D"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Welche Gedanken oder Situationen lösen Blockaden aus</w:t>
      </w:r>
      <w:r w:rsidR="008C2055" w:rsidRPr="008C2055">
        <w:rPr>
          <w:rFonts w:ascii="Arial" w:eastAsia="Times New Roman" w:hAnsi="Arial" w:cs="Arial"/>
          <w:color w:val="000000"/>
          <w:kern w:val="0"/>
          <w:sz w:val="15"/>
          <w:szCs w:val="15"/>
          <w:lang w:eastAsia="de-DE"/>
          <w14:ligatures w14:val="none"/>
        </w:rPr>
        <w:t>?</w:t>
      </w:r>
    </w:p>
    <w:p w:rsidR="00514520" w:rsidRPr="00514520" w:rsidRDefault="0085329D" w:rsidP="00514520">
      <w:pPr>
        <w:numPr>
          <w:ilvl w:val="0"/>
          <w:numId w:val="2"/>
        </w:numPr>
        <w:spacing w:after="240"/>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Was hilft mir, schneller wieder ins Handeln zu kommen</w:t>
      </w:r>
      <w:r w:rsidR="00FB1778" w:rsidRPr="00FB1778">
        <w:rPr>
          <w:rFonts w:ascii="Arial" w:eastAsia="Times New Roman" w:hAnsi="Arial" w:cs="Arial"/>
          <w:color w:val="000000"/>
          <w:kern w:val="0"/>
          <w:sz w:val="15"/>
          <w:szCs w:val="15"/>
          <w:lang w:eastAsia="de-DE"/>
          <w14:ligatures w14:val="none"/>
        </w:rPr>
        <w:t>?</w:t>
      </w:r>
    </w:p>
    <w:p w:rsidR="00514520" w:rsidRPr="00514520" w:rsidRDefault="005C6BA3"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Default="00514520" w:rsidP="00E10195">
      <w:pPr>
        <w:spacing w:before="280" w:after="80"/>
        <w:ind w:left="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Coach-Tipp / Hinweise</w:t>
      </w:r>
    </w:p>
    <w:p w:rsidR="008C2055" w:rsidRDefault="0085329D"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Achte auf lösungsorientierte Gesprächsführung – nicht auf Ursachenforschung</w:t>
      </w:r>
      <w:r w:rsidR="008C2055" w:rsidRPr="008C2055">
        <w:rPr>
          <w:rFonts w:ascii="Arial" w:eastAsia="Times New Roman" w:hAnsi="Arial" w:cs="Arial"/>
          <w:color w:val="000000"/>
          <w:kern w:val="0"/>
          <w:sz w:val="15"/>
          <w:szCs w:val="15"/>
          <w:lang w:eastAsia="de-DE"/>
          <w14:ligatures w14:val="none"/>
        </w:rPr>
        <w:t>.</w:t>
      </w:r>
    </w:p>
    <w:p w:rsidR="00FB1778" w:rsidRDefault="0085329D"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Ermutige Teilnehmende, konkrete Strategien zu formulieren (z. B. Bewegung, Gespräch, Strukturhilfe).</w:t>
      </w:r>
    </w:p>
    <w:p w:rsidR="00FB1778" w:rsidRDefault="0085329D" w:rsidP="00FB1778">
      <w:pPr>
        <w:numPr>
          <w:ilvl w:val="0"/>
          <w:numId w:val="2"/>
        </w:numPr>
        <w:textAlignment w:val="baseline"/>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Wenn tieferliegende Themen (z. B. psychische Belastung) sichtbar werden, sensibel ansprechen und ggf. weiterleiten</w:t>
      </w:r>
    </w:p>
    <w:p w:rsidR="00514520" w:rsidRPr="00514520" w:rsidRDefault="005C6BA3"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5" alt="" style="width:453.6pt;height:.05pt;mso-width-percent:0;mso-height-percent:0;mso-width-percent:0;mso-height-percent:0" o:hralign="center" o:hrstd="t" o:hr="t" fillcolor="#a0a0a0" stroked="f"/>
        </w:pict>
      </w:r>
    </w:p>
    <w:p w:rsidR="00514520" w:rsidRDefault="00514520" w:rsidP="00514520">
      <w:pPr>
        <w:spacing w:after="240"/>
        <w:rPr>
          <w:rFonts w:ascii="Arial" w:eastAsia="Times New Roman" w:hAnsi="Arial" w:cs="Arial"/>
          <w:color w:val="000000"/>
          <w:kern w:val="0"/>
          <w:sz w:val="16"/>
          <w:szCs w:val="16"/>
          <w:lang w:eastAsia="de-DE"/>
          <w14:ligatures w14:val="none"/>
        </w:rPr>
      </w:pPr>
    </w:p>
    <w:p w:rsidR="00FB1778" w:rsidRDefault="00FB1778" w:rsidP="00514520">
      <w:pPr>
        <w:spacing w:after="240"/>
        <w:rPr>
          <w:rFonts w:ascii="Arial" w:eastAsia="Times New Roman" w:hAnsi="Arial" w:cs="Arial"/>
          <w:color w:val="000000"/>
          <w:kern w:val="0"/>
          <w:sz w:val="16"/>
          <w:szCs w:val="16"/>
          <w:lang w:eastAsia="de-DE"/>
          <w14:ligatures w14:val="none"/>
        </w:rPr>
      </w:pPr>
    </w:p>
    <w:p w:rsidR="00514520" w:rsidRPr="00514520" w:rsidRDefault="00514520" w:rsidP="00514520">
      <w:pPr>
        <w:spacing w:before="280" w:after="80"/>
        <w:outlineLvl w:val="2"/>
        <w:rPr>
          <w:rFonts w:ascii="Arial" w:eastAsia="Times New Roman" w:hAnsi="Arial" w:cs="Arial"/>
          <w:b/>
          <w:bCs/>
          <w:color w:val="000000"/>
          <w:kern w:val="0"/>
          <w:sz w:val="18"/>
          <w:szCs w:val="18"/>
          <w:lang w:eastAsia="de-DE"/>
          <w14:ligatures w14:val="none"/>
        </w:rPr>
      </w:pPr>
      <w:r w:rsidRPr="00514520">
        <w:rPr>
          <w:rFonts w:ascii="Apple Color Emoji" w:eastAsia="Times New Roman" w:hAnsi="Apple Color Emoji" w:cs="Apple Color Emoji"/>
          <w:b/>
          <w:bCs/>
          <w:color w:val="000000"/>
          <w:kern w:val="0"/>
          <w:sz w:val="18"/>
          <w:szCs w:val="18"/>
          <w:lang w:eastAsia="de-DE"/>
          <w14:ligatures w14:val="none"/>
        </w:rPr>
        <w:t>🧾</w:t>
      </w:r>
      <w:r w:rsidRPr="00514520">
        <w:rPr>
          <w:rFonts w:ascii="Arial" w:eastAsia="Times New Roman" w:hAnsi="Arial" w:cs="Arial"/>
          <w:b/>
          <w:bCs/>
          <w:color w:val="000000"/>
          <w:kern w:val="0"/>
          <w:sz w:val="18"/>
          <w:szCs w:val="18"/>
          <w:lang w:eastAsia="de-DE"/>
          <w14:ligatures w14:val="none"/>
        </w:rPr>
        <w:t xml:space="preserve"> Dokumentation</w:t>
      </w:r>
    </w:p>
    <w:p w:rsidR="00FB1778" w:rsidRDefault="0085329D" w:rsidP="00514520">
      <w:pPr>
        <w:spacing w:after="240"/>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lastRenderedPageBreak/>
        <w:t>Beobachtungen (Verhalten, Offenheit, Reaktionen):</w:t>
      </w:r>
      <w:r>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__________________________________________________</w:t>
      </w:r>
    </w:p>
    <w:p w:rsidR="00514520" w:rsidRDefault="0085329D" w:rsidP="00514520">
      <w:pPr>
        <w:spacing w:after="240"/>
        <w:rPr>
          <w:rFonts w:ascii="Arial" w:eastAsia="Times New Roman" w:hAnsi="Arial" w:cs="Arial"/>
          <w:color w:val="000000"/>
          <w:kern w:val="0"/>
          <w:sz w:val="15"/>
          <w:szCs w:val="15"/>
          <w:lang w:eastAsia="de-DE"/>
          <w14:ligatures w14:val="none"/>
        </w:rPr>
      </w:pPr>
      <w:r w:rsidRPr="0085329D">
        <w:rPr>
          <w:rFonts w:ascii="Arial" w:eastAsia="Times New Roman" w:hAnsi="Arial" w:cs="Arial"/>
          <w:color w:val="000000"/>
          <w:kern w:val="0"/>
          <w:sz w:val="15"/>
          <w:szCs w:val="15"/>
          <w:lang w:eastAsia="de-DE"/>
          <w14:ligatures w14:val="none"/>
        </w:rPr>
        <w:t>Erkenntnisse / Zitate der Teilnehmenden</w:t>
      </w:r>
      <w:r w:rsidR="008C2055">
        <w:rPr>
          <w:rFonts w:ascii="Arial" w:eastAsia="Times New Roman" w:hAnsi="Arial" w:cs="Arial"/>
          <w:color w:val="000000"/>
          <w:kern w:val="0"/>
          <w:sz w:val="15"/>
          <w:szCs w:val="15"/>
          <w:lang w:eastAsia="de-DE"/>
          <w14:ligatures w14:val="none"/>
        </w:rPr>
        <w:t>:</w:t>
      </w:r>
      <w:r>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ab/>
      </w:r>
      <w:r w:rsidR="00FB1778">
        <w:rPr>
          <w:rFonts w:ascii="Arial" w:eastAsia="Times New Roman" w:hAnsi="Arial" w:cs="Arial"/>
          <w:color w:val="000000"/>
          <w:kern w:val="0"/>
          <w:sz w:val="15"/>
          <w:szCs w:val="15"/>
          <w:lang w:eastAsia="de-DE"/>
          <w14:ligatures w14:val="none"/>
        </w:rPr>
        <w:t>__________________________________________________</w:t>
      </w:r>
    </w:p>
    <w:p w:rsidR="00FB1778" w:rsidRPr="00514520" w:rsidRDefault="0085329D" w:rsidP="00514520">
      <w:pPr>
        <w:spacing w:after="240"/>
        <w:rPr>
          <w:rFonts w:ascii="Arial" w:eastAsia="Times New Roman" w:hAnsi="Arial" w:cs="Arial"/>
          <w:kern w:val="0"/>
          <w:sz w:val="16"/>
          <w:szCs w:val="16"/>
          <w:lang w:eastAsia="de-DE"/>
          <w14:ligatures w14:val="none"/>
        </w:rPr>
      </w:pPr>
      <w:r w:rsidRPr="0085329D">
        <w:rPr>
          <w:rFonts w:ascii="Arial" w:eastAsia="Times New Roman" w:hAnsi="Arial" w:cs="Arial"/>
          <w:kern w:val="0"/>
          <w:sz w:val="16"/>
          <w:szCs w:val="16"/>
          <w:lang w:eastAsia="de-DE"/>
          <w14:ligatures w14:val="none"/>
        </w:rPr>
        <w:t>Vereinbarte Maßnahmen oder Folgeschritte</w:t>
      </w:r>
      <w:r w:rsidR="00FB1778">
        <w:rPr>
          <w:rFonts w:ascii="Arial" w:eastAsia="Times New Roman" w:hAnsi="Arial" w:cs="Arial"/>
          <w:kern w:val="0"/>
          <w:sz w:val="16"/>
          <w:szCs w:val="16"/>
          <w:lang w:eastAsia="de-DE"/>
          <w14:ligatures w14:val="none"/>
        </w:rPr>
        <w:t>:</w:t>
      </w:r>
      <w:r>
        <w:rPr>
          <w:rFonts w:ascii="Arial" w:eastAsia="Times New Roman" w:hAnsi="Arial" w:cs="Arial"/>
          <w:kern w:val="0"/>
          <w:sz w:val="16"/>
          <w:szCs w:val="16"/>
          <w:lang w:eastAsia="de-DE"/>
          <w14:ligatures w14:val="none"/>
        </w:rPr>
        <w:tab/>
      </w:r>
      <w:r w:rsidR="00FB1778">
        <w:rPr>
          <w:rFonts w:ascii="Arial" w:eastAsia="Times New Roman" w:hAnsi="Arial" w:cs="Arial"/>
          <w:kern w:val="0"/>
          <w:sz w:val="16"/>
          <w:szCs w:val="16"/>
          <w:lang w:eastAsia="de-DE"/>
          <w14:ligatures w14:val="none"/>
        </w:rPr>
        <w:t xml:space="preserve"> </w:t>
      </w:r>
      <w:r w:rsidR="00FB1778">
        <w:rPr>
          <w:rFonts w:ascii="Arial" w:eastAsia="Times New Roman" w:hAnsi="Arial" w:cs="Arial"/>
          <w:kern w:val="0"/>
          <w:sz w:val="16"/>
          <w:szCs w:val="16"/>
          <w:lang w:eastAsia="de-DE"/>
          <w14:ligatures w14:val="none"/>
        </w:rPr>
        <w:tab/>
      </w:r>
      <w:r w:rsidR="00FB1778">
        <w:rPr>
          <w:rFonts w:ascii="Arial" w:eastAsia="Times New Roman" w:hAnsi="Arial" w:cs="Arial"/>
          <w:color w:val="000000"/>
          <w:kern w:val="0"/>
          <w:sz w:val="15"/>
          <w:szCs w:val="15"/>
          <w:lang w:eastAsia="de-DE"/>
          <w14:ligatures w14:val="none"/>
        </w:rPr>
        <w:t>__________________________________________________</w:t>
      </w:r>
    </w:p>
    <w:p w:rsidR="00514520" w:rsidRPr="00514520" w:rsidRDefault="00514520" w:rsidP="00514520">
      <w:pPr>
        <w:rPr>
          <w:rFonts w:ascii="Arial" w:eastAsia="Times New Roman" w:hAnsi="Arial" w:cs="Arial"/>
          <w:kern w:val="0"/>
          <w:sz w:val="16"/>
          <w:szCs w:val="16"/>
          <w:lang w:eastAsia="de-DE"/>
          <w14:ligatures w14:val="none"/>
        </w:rPr>
      </w:pPr>
    </w:p>
    <w:p w:rsidR="00514520" w:rsidRPr="00E10195" w:rsidRDefault="00514520" w:rsidP="00514520">
      <w:pPr>
        <w:rPr>
          <w:rFonts w:ascii="Arial" w:hAnsi="Arial" w:cs="Arial"/>
          <w:sz w:val="16"/>
          <w:szCs w:val="16"/>
        </w:rPr>
      </w:pPr>
    </w:p>
    <w:sectPr w:rsidR="0051452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6BA3" w:rsidRDefault="005C6BA3" w:rsidP="00514520">
      <w:r>
        <w:separator/>
      </w:r>
    </w:p>
  </w:endnote>
  <w:endnote w:type="continuationSeparator" w:id="0">
    <w:p w:rsidR="005C6BA3" w:rsidRDefault="005C6BA3"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6BA3" w:rsidRDefault="005C6BA3" w:rsidP="00514520">
      <w:r>
        <w:separator/>
      </w:r>
    </w:p>
  </w:footnote>
  <w:footnote w:type="continuationSeparator" w:id="0">
    <w:p w:rsidR="005C6BA3" w:rsidRDefault="005C6BA3"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514520">
          <w:pPr>
            <w:pStyle w:val="Kopfzeile"/>
            <w:rPr>
              <w:sz w:val="16"/>
              <w:szCs w:val="16"/>
            </w:rPr>
          </w:pPr>
          <w:r w:rsidRPr="00514520">
            <w:rPr>
              <w:sz w:val="16"/>
              <w:szCs w:val="16"/>
            </w:rPr>
            <w:t xml:space="preserve">Übung </w:t>
          </w:r>
          <w:r w:rsidR="005A173F">
            <w:rPr>
              <w:sz w:val="16"/>
              <w:szCs w:val="16"/>
            </w:rPr>
            <w:t>0</w:t>
          </w:r>
          <w:r w:rsidRPr="00514520">
            <w:rPr>
              <w:sz w:val="16"/>
              <w:szCs w:val="16"/>
            </w:rPr>
            <w:t>-</w:t>
          </w:r>
          <w:r w:rsidR="00485BE6">
            <w:rPr>
              <w:sz w:val="16"/>
              <w:szCs w:val="16"/>
            </w:rPr>
            <w:t>4</w:t>
          </w:r>
          <w:r w:rsidR="008C2055">
            <w:rPr>
              <w:sz w:val="16"/>
              <w:szCs w:val="16"/>
            </w:rPr>
            <w:t xml:space="preserve"> </w:t>
          </w:r>
          <w:r w:rsidR="00485BE6" w:rsidRPr="00485BE6">
            <w:rPr>
              <w:sz w:val="16"/>
              <w:szCs w:val="16"/>
            </w:rPr>
            <w:t>Was mich bremst – und was mir hilft</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27067C"/>
    <w:rsid w:val="002A4B03"/>
    <w:rsid w:val="003E4BC9"/>
    <w:rsid w:val="00485BE6"/>
    <w:rsid w:val="00514520"/>
    <w:rsid w:val="005A173F"/>
    <w:rsid w:val="005C6BA3"/>
    <w:rsid w:val="0085329D"/>
    <w:rsid w:val="008C2055"/>
    <w:rsid w:val="00A03B88"/>
    <w:rsid w:val="00C73643"/>
    <w:rsid w:val="00CE14D2"/>
    <w:rsid w:val="00D22BEA"/>
    <w:rsid w:val="00D511B9"/>
    <w:rsid w:val="00D76317"/>
    <w:rsid w:val="00DE1977"/>
    <w:rsid w:val="00E01C42"/>
    <w:rsid w:val="00E10195"/>
    <w:rsid w:val="00F002DE"/>
    <w:rsid w:val="00F03416"/>
    <w:rsid w:val="00FB1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1A83"/>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1958</Characters>
  <Application>Microsoft Office Word</Application>
  <DocSecurity>0</DocSecurity>
  <Lines>108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2025-10-19T05:54:00Z</cp:lastPrinted>
  <dcterms:created xsi:type="dcterms:W3CDTF">2025-10-19T19:29:00Z</dcterms:created>
  <dcterms:modified xsi:type="dcterms:W3CDTF">2025-10-19T19:31:00Z</dcterms:modified>
</cp:coreProperties>
</file>